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7BA" w:rsidRPr="0045603D" w:rsidRDefault="00FB17BA" w:rsidP="00FB17BA">
      <w:pPr>
        <w:widowControl/>
        <w:tabs>
          <w:tab w:val="center" w:pos="4536"/>
          <w:tab w:val="right" w:pos="9072"/>
        </w:tabs>
        <w:jc w:val="left"/>
        <w:rPr>
          <w:rFonts w:ascii="Arial" w:eastAsia="宋体" w:hAnsi="Arial"/>
          <w:b/>
          <w:kern w:val="0"/>
          <w:sz w:val="22"/>
        </w:rPr>
      </w:pPr>
      <w:r>
        <w:rPr>
          <w:rFonts w:ascii="Arial" w:eastAsia="MS Mincho" w:hAnsi="Arial"/>
          <w:b/>
          <w:kern w:val="0"/>
          <w:sz w:val="22"/>
          <w:lang w:val="en-GB" w:eastAsia="en-US"/>
        </w:rPr>
        <w:t>3GPP</w:t>
      </w:r>
      <w:r>
        <w:rPr>
          <w:rFonts w:ascii="Arial" w:hAnsi="Arial" w:hint="eastAsia"/>
          <w:b/>
          <w:kern w:val="0"/>
          <w:sz w:val="22"/>
          <w:lang w:val="en-GB"/>
        </w:rPr>
        <w:t xml:space="preserve"> </w:t>
      </w:r>
      <w:r w:rsidRPr="0045603D">
        <w:rPr>
          <w:rFonts w:ascii="Arial" w:eastAsia="MS Mincho" w:hAnsi="Arial"/>
          <w:b/>
          <w:kern w:val="0"/>
          <w:sz w:val="22"/>
          <w:lang w:val="en-GB" w:eastAsia="en-US"/>
        </w:rPr>
        <w:t>TSG-RAN WG2</w:t>
      </w:r>
      <w:r w:rsidRPr="0045603D">
        <w:rPr>
          <w:rFonts w:ascii="Arial" w:eastAsia="宋体" w:hAnsi="Arial"/>
          <w:b/>
          <w:kern w:val="0"/>
          <w:sz w:val="22"/>
          <w:lang w:val="en-GB"/>
        </w:rPr>
        <w:t xml:space="preserve"> Meeting #122 </w:t>
      </w:r>
      <w:r w:rsidRPr="0045603D">
        <w:rPr>
          <w:rFonts w:ascii="Arial" w:eastAsia="MS Mincho" w:hAnsi="Arial"/>
          <w:b/>
          <w:kern w:val="0"/>
          <w:sz w:val="22"/>
          <w:lang w:val="en-GB" w:eastAsia="en-US"/>
        </w:rPr>
        <w:t xml:space="preserve">          </w:t>
      </w:r>
      <w:r w:rsidRPr="0045603D">
        <w:rPr>
          <w:rFonts w:ascii="Arial" w:eastAsia="宋体" w:hAnsi="Arial"/>
          <w:b/>
          <w:kern w:val="0"/>
          <w:sz w:val="22"/>
          <w:lang w:val="en-GB"/>
        </w:rPr>
        <w:t xml:space="preserve">        </w:t>
      </w:r>
      <w:r w:rsidRPr="0045603D">
        <w:rPr>
          <w:rFonts w:ascii="Arial" w:eastAsia="宋体" w:hAnsi="Arial" w:hint="eastAsia"/>
          <w:b/>
          <w:kern w:val="0"/>
          <w:sz w:val="22"/>
        </w:rPr>
        <w:t xml:space="preserve">      </w:t>
      </w:r>
      <w:r>
        <w:rPr>
          <w:rFonts w:ascii="Arial" w:eastAsia="宋体" w:hAnsi="Arial" w:hint="eastAsia"/>
          <w:b/>
          <w:kern w:val="0"/>
          <w:sz w:val="22"/>
        </w:rPr>
        <w:t xml:space="preserve">      </w:t>
      </w:r>
      <w:r w:rsidRPr="0045603D">
        <w:rPr>
          <w:rFonts w:ascii="Arial" w:eastAsia="宋体" w:hAnsi="Arial"/>
          <w:b/>
          <w:kern w:val="0"/>
          <w:sz w:val="22"/>
        </w:rPr>
        <w:t>R2-230</w:t>
      </w:r>
      <w:r w:rsidR="00AF6B7F">
        <w:rPr>
          <w:rFonts w:ascii="Arial" w:eastAsia="宋体" w:hAnsi="Arial" w:hint="eastAsia"/>
          <w:b/>
          <w:kern w:val="0"/>
          <w:sz w:val="22"/>
        </w:rPr>
        <w:t>4893</w:t>
      </w:r>
    </w:p>
    <w:p w:rsidR="00FB17BA" w:rsidRPr="0045603D" w:rsidRDefault="00FB17BA" w:rsidP="00FB17BA">
      <w:pPr>
        <w:widowControl/>
        <w:tabs>
          <w:tab w:val="center" w:pos="4536"/>
          <w:tab w:val="right" w:pos="9072"/>
        </w:tabs>
        <w:rPr>
          <w:rFonts w:ascii="Arial" w:eastAsia="宋体" w:hAnsi="Arial"/>
          <w:b/>
          <w:kern w:val="0"/>
          <w:sz w:val="22"/>
          <w:lang w:val="en-GB"/>
        </w:rPr>
      </w:pPr>
      <w:r w:rsidRPr="0045603D">
        <w:rPr>
          <w:rFonts w:ascii="Arial" w:eastAsia="宋体" w:hAnsi="Arial"/>
          <w:b/>
          <w:kern w:val="0"/>
          <w:sz w:val="22"/>
          <w:lang w:val="en-GB"/>
        </w:rPr>
        <w:t>Incheon, KR, May 22 – 26, 2023</w:t>
      </w:r>
    </w:p>
    <w:p w:rsidR="00FB17BA" w:rsidRPr="0045603D" w:rsidRDefault="00FB17BA" w:rsidP="00FB17BA">
      <w:pPr>
        <w:widowControl/>
        <w:tabs>
          <w:tab w:val="center" w:pos="4536"/>
          <w:tab w:val="right" w:pos="9072"/>
        </w:tabs>
        <w:rPr>
          <w:rFonts w:ascii="Arial" w:eastAsia="MS Mincho" w:hAnsi="Arial"/>
          <w:b/>
          <w:kern w:val="0"/>
          <w:sz w:val="22"/>
          <w:lang w:val="en-GB" w:eastAsia="en-US"/>
        </w:rPr>
      </w:pPr>
      <w:r w:rsidRPr="0045603D">
        <w:rPr>
          <w:rFonts w:ascii="Arial" w:eastAsia="MS Mincho" w:hAnsi="Arial"/>
          <w:b/>
          <w:kern w:val="0"/>
          <w:sz w:val="22"/>
          <w:lang w:val="en-GB" w:eastAsia="en-US"/>
        </w:rPr>
        <w:t xml:space="preserve">                                   </w:t>
      </w:r>
    </w:p>
    <w:p w:rsidR="00FB17BA" w:rsidRPr="0045603D" w:rsidRDefault="00FB17BA" w:rsidP="00FB17BA">
      <w:pPr>
        <w:widowControl/>
        <w:tabs>
          <w:tab w:val="left" w:pos="1910"/>
          <w:tab w:val="right" w:pos="9072"/>
        </w:tabs>
        <w:ind w:left="1800" w:hanging="1800"/>
        <w:rPr>
          <w:rFonts w:ascii="Arial" w:eastAsia="宋体" w:hAnsi="Arial" w:cs="Arial"/>
          <w:b/>
          <w:kern w:val="0"/>
          <w:sz w:val="22"/>
        </w:rPr>
      </w:pPr>
      <w:r w:rsidRPr="0045603D">
        <w:rPr>
          <w:rFonts w:ascii="Arial" w:eastAsia="MS Mincho" w:hAnsi="Arial" w:cs="Arial"/>
          <w:b/>
          <w:kern w:val="0"/>
          <w:sz w:val="22"/>
          <w:lang w:eastAsia="en-US"/>
        </w:rPr>
        <w:t>Source:</w:t>
      </w:r>
      <w:r w:rsidRPr="0045603D">
        <w:rPr>
          <w:rFonts w:ascii="Arial" w:eastAsia="宋体" w:hAnsi="Arial" w:cs="Arial" w:hint="eastAsia"/>
          <w:b/>
          <w:kern w:val="0"/>
          <w:sz w:val="22"/>
        </w:rPr>
        <w:t xml:space="preserve">        </w:t>
      </w:r>
      <w:r w:rsidRPr="0045603D">
        <w:rPr>
          <w:rFonts w:ascii="Arial" w:eastAsia="宋体" w:hAnsi="Arial" w:cs="Arial"/>
          <w:b/>
          <w:kern w:val="0"/>
          <w:sz w:val="22"/>
        </w:rPr>
        <w:t xml:space="preserve">CATT </w:t>
      </w:r>
    </w:p>
    <w:p w:rsidR="00FB17BA" w:rsidRPr="0045603D" w:rsidRDefault="00FB17BA" w:rsidP="00FB17BA">
      <w:pPr>
        <w:widowControl/>
        <w:tabs>
          <w:tab w:val="left" w:pos="1800"/>
          <w:tab w:val="right" w:pos="9072"/>
        </w:tabs>
        <w:ind w:left="866" w:hangingChars="392" w:hanging="866"/>
        <w:rPr>
          <w:rFonts w:ascii="Arial" w:eastAsia="宋体" w:hAnsi="Arial" w:cs="Arial"/>
          <w:b/>
          <w:kern w:val="0"/>
          <w:sz w:val="22"/>
        </w:rPr>
      </w:pPr>
      <w:r w:rsidRPr="0045603D">
        <w:rPr>
          <w:rFonts w:ascii="Arial" w:eastAsia="MS Mincho" w:hAnsi="Arial" w:cs="Arial"/>
          <w:b/>
          <w:kern w:val="0"/>
          <w:sz w:val="22"/>
          <w:lang w:eastAsia="en-US"/>
        </w:rPr>
        <w:t>Title:</w:t>
      </w:r>
      <w:bookmarkStart w:id="0" w:name="Title"/>
      <w:bookmarkEnd w:id="0"/>
      <w:r w:rsidRPr="0045603D">
        <w:rPr>
          <w:rFonts w:ascii="Arial" w:eastAsia="MS Mincho" w:hAnsi="Arial" w:cs="Arial"/>
          <w:b/>
          <w:kern w:val="0"/>
          <w:sz w:val="22"/>
          <w:lang w:eastAsia="en-US"/>
        </w:rPr>
        <w:tab/>
      </w:r>
      <w:r w:rsidRPr="0045603D">
        <w:rPr>
          <w:rFonts w:ascii="Arial" w:eastAsia="宋体" w:hAnsi="Arial" w:cs="Arial" w:hint="eastAsia"/>
          <w:b/>
          <w:kern w:val="0"/>
          <w:sz w:val="22"/>
        </w:rPr>
        <w:t xml:space="preserve">       </w:t>
      </w:r>
      <w:r w:rsidRPr="006E3175">
        <w:rPr>
          <w:rFonts w:ascii="Arial" w:eastAsia="宋体" w:hAnsi="Arial" w:cs="Arial"/>
          <w:b/>
          <w:sz w:val="22"/>
          <w:szCs w:val="22"/>
        </w:rPr>
        <w:t xml:space="preserve">Discussion </w:t>
      </w:r>
      <w:r w:rsidRPr="006E3175">
        <w:rPr>
          <w:rFonts w:ascii="Arial" w:eastAsia="宋体" w:hAnsi="Arial" w:cs="Arial" w:hint="eastAsia"/>
          <w:b/>
          <w:sz w:val="22"/>
          <w:szCs w:val="22"/>
        </w:rPr>
        <w:t xml:space="preserve">on the HARQ enhancements in </w:t>
      </w:r>
      <w:proofErr w:type="spellStart"/>
      <w:r w:rsidRPr="006E3175">
        <w:rPr>
          <w:rFonts w:ascii="Arial" w:eastAsia="宋体" w:hAnsi="Arial" w:cs="Arial" w:hint="eastAsia"/>
          <w:b/>
          <w:sz w:val="22"/>
          <w:szCs w:val="22"/>
        </w:rPr>
        <w:t>IoT</w:t>
      </w:r>
      <w:proofErr w:type="spellEnd"/>
      <w:r w:rsidRPr="006E3175">
        <w:rPr>
          <w:rFonts w:ascii="Arial" w:eastAsia="宋体" w:hAnsi="Arial" w:cs="Arial" w:hint="eastAsia"/>
          <w:b/>
          <w:sz w:val="22"/>
          <w:szCs w:val="22"/>
        </w:rPr>
        <w:t xml:space="preserve"> NTN</w:t>
      </w:r>
    </w:p>
    <w:p w:rsidR="00FB17BA" w:rsidRPr="0045603D" w:rsidRDefault="00FB17BA" w:rsidP="00FB17BA">
      <w:pPr>
        <w:widowControl/>
        <w:tabs>
          <w:tab w:val="left" w:pos="1690"/>
          <w:tab w:val="right" w:pos="9072"/>
        </w:tabs>
        <w:rPr>
          <w:rFonts w:ascii="Arial" w:eastAsia="宋体" w:hAnsi="Arial" w:cs="Arial"/>
          <w:b/>
          <w:kern w:val="0"/>
          <w:sz w:val="22"/>
        </w:rPr>
      </w:pPr>
      <w:r w:rsidRPr="0045603D">
        <w:rPr>
          <w:rFonts w:ascii="Arial" w:eastAsia="MS Mincho" w:hAnsi="Arial" w:cs="Arial"/>
          <w:b/>
          <w:kern w:val="0"/>
          <w:sz w:val="22"/>
          <w:lang w:eastAsia="en-US"/>
        </w:rPr>
        <w:t>Agenda Item:</w:t>
      </w:r>
      <w:bookmarkStart w:id="1" w:name="Source"/>
      <w:bookmarkEnd w:id="1"/>
      <w:r w:rsidRPr="0045603D">
        <w:rPr>
          <w:rFonts w:ascii="Arial" w:eastAsia="MS Mincho" w:hAnsi="Arial" w:cs="Arial"/>
          <w:b/>
          <w:kern w:val="0"/>
          <w:sz w:val="22"/>
          <w:lang w:eastAsia="en-US"/>
        </w:rPr>
        <w:tab/>
      </w:r>
      <w:r w:rsidRPr="0045603D">
        <w:rPr>
          <w:rFonts w:ascii="Arial" w:eastAsia="宋体" w:hAnsi="Arial" w:cs="Arial"/>
          <w:b/>
          <w:kern w:val="0"/>
          <w:sz w:val="22"/>
        </w:rPr>
        <w:t>7</w:t>
      </w:r>
      <w:r>
        <w:rPr>
          <w:rFonts w:ascii="Arial" w:eastAsia="宋体" w:hAnsi="Arial" w:cs="Arial" w:hint="eastAsia"/>
          <w:b/>
          <w:kern w:val="0"/>
          <w:sz w:val="22"/>
        </w:rPr>
        <w:t>.6.2.1</w:t>
      </w:r>
    </w:p>
    <w:p w:rsidR="00FB17BA" w:rsidRPr="0045603D" w:rsidRDefault="00FB17BA" w:rsidP="00FB17BA">
      <w:pPr>
        <w:widowControl/>
        <w:tabs>
          <w:tab w:val="left" w:pos="1690"/>
          <w:tab w:val="center" w:pos="4536"/>
          <w:tab w:val="right" w:pos="9072"/>
        </w:tabs>
        <w:rPr>
          <w:rFonts w:ascii="Arial" w:eastAsia="宋体" w:hAnsi="Arial"/>
          <w:b/>
          <w:kern w:val="0"/>
          <w:szCs w:val="24"/>
        </w:rPr>
      </w:pPr>
      <w:r w:rsidRPr="0045603D">
        <w:rPr>
          <w:rFonts w:ascii="Arial" w:eastAsia="MS Mincho" w:hAnsi="Arial" w:cs="Arial"/>
          <w:b/>
          <w:kern w:val="0"/>
          <w:sz w:val="22"/>
          <w:lang w:eastAsia="en-US"/>
        </w:rPr>
        <w:t>Document for:</w:t>
      </w:r>
      <w:r w:rsidRPr="0045603D">
        <w:rPr>
          <w:rFonts w:ascii="Arial" w:eastAsia="MS Mincho" w:hAnsi="Arial" w:cs="Arial"/>
          <w:b/>
          <w:kern w:val="0"/>
          <w:sz w:val="22"/>
          <w:lang w:eastAsia="en-US"/>
        </w:rPr>
        <w:tab/>
      </w:r>
      <w:bookmarkStart w:id="2" w:name="DocumentFor"/>
      <w:bookmarkEnd w:id="2"/>
      <w:r w:rsidRPr="0045603D">
        <w:rPr>
          <w:rFonts w:ascii="Arial" w:eastAsia="MS Mincho" w:hAnsi="Arial" w:cs="Arial"/>
          <w:b/>
          <w:kern w:val="0"/>
          <w:sz w:val="22"/>
          <w:lang w:eastAsia="en-US"/>
        </w:rPr>
        <w:t>Discussio</w:t>
      </w:r>
      <w:r w:rsidRPr="0045603D">
        <w:rPr>
          <w:rFonts w:ascii="Arial" w:eastAsia="宋体" w:hAnsi="Arial" w:cs="Arial"/>
          <w:b/>
          <w:kern w:val="0"/>
          <w:sz w:val="22"/>
        </w:rPr>
        <w:t>n and Decision</w:t>
      </w:r>
    </w:p>
    <w:p w:rsidR="00FB17BA" w:rsidRPr="0045603D" w:rsidRDefault="00FB17BA" w:rsidP="00FB17BA">
      <w:pPr>
        <w:widowControl/>
        <w:pBdr>
          <w:bottom w:val="single" w:sz="4" w:space="1" w:color="auto"/>
        </w:pBdr>
        <w:tabs>
          <w:tab w:val="left" w:pos="2552"/>
        </w:tabs>
        <w:rPr>
          <w:kern w:val="0"/>
          <w:szCs w:val="24"/>
          <w:lang w:eastAsia="en-US"/>
        </w:rPr>
      </w:pPr>
    </w:p>
    <w:p w:rsidR="00FB17BA" w:rsidRPr="006E3175" w:rsidRDefault="00FB17BA" w:rsidP="00FB17BA">
      <w:pPr>
        <w:keepNext/>
        <w:widowControl/>
        <w:numPr>
          <w:ilvl w:val="0"/>
          <w:numId w:val="1"/>
        </w:numPr>
        <w:spacing w:before="360" w:after="120"/>
        <w:outlineLvl w:val="0"/>
        <w:rPr>
          <w:rFonts w:ascii="Arial" w:eastAsia="宋体" w:hAnsi="Arial" w:cs="Arial"/>
          <w:b/>
          <w:bCs/>
          <w:kern w:val="32"/>
          <w:sz w:val="28"/>
          <w:szCs w:val="28"/>
        </w:rPr>
      </w:pPr>
      <w:bookmarkStart w:id="3" w:name="_Ref35586532"/>
      <w:r w:rsidRPr="006E3175">
        <w:rPr>
          <w:rFonts w:ascii="Arial" w:eastAsia="宋体" w:hAnsi="Arial" w:cs="Arial"/>
          <w:b/>
          <w:bCs/>
          <w:kern w:val="32"/>
          <w:sz w:val="28"/>
          <w:szCs w:val="28"/>
        </w:rPr>
        <w:t>Introduction</w:t>
      </w:r>
      <w:bookmarkEnd w:id="3"/>
    </w:p>
    <w:p w:rsidR="00CF74C3" w:rsidRDefault="00CF74C3" w:rsidP="00FB17BA">
      <w:pPr>
        <w:pStyle w:val="a0"/>
        <w:rPr>
          <w:rFonts w:eastAsiaTheme="minorEastAsia"/>
          <w:lang w:eastAsia="zh-CN"/>
        </w:rPr>
      </w:pPr>
      <w:r>
        <w:rPr>
          <w:rFonts w:eastAsiaTheme="minorEastAsia"/>
          <w:lang w:eastAsia="zh-CN"/>
        </w:rPr>
        <w:t>F</w:t>
      </w:r>
      <w:r>
        <w:rPr>
          <w:rFonts w:eastAsiaTheme="minorEastAsia" w:hint="eastAsia"/>
          <w:lang w:eastAsia="zh-CN"/>
        </w:rPr>
        <w:t xml:space="preserve">or HARQ enhancements, many agreements have been achieved in RAN2#121-bis meeting. </w:t>
      </w:r>
      <w:r>
        <w:rPr>
          <w:rFonts w:eastAsiaTheme="minorEastAsia"/>
          <w:lang w:eastAsia="zh-CN"/>
        </w:rPr>
        <w:t>I</w:t>
      </w:r>
      <w:r>
        <w:rPr>
          <w:rFonts w:eastAsiaTheme="minorEastAsia" w:hint="eastAsia"/>
          <w:lang w:eastAsia="zh-CN"/>
        </w:rPr>
        <w:t xml:space="preserve">n this paper, we give some discussion on HARQ enhancements. </w:t>
      </w:r>
      <w:r>
        <w:rPr>
          <w:rFonts w:eastAsiaTheme="minorEastAsia"/>
          <w:lang w:eastAsia="zh-CN"/>
        </w:rPr>
        <w:t>A</w:t>
      </w:r>
      <w:r>
        <w:rPr>
          <w:rFonts w:eastAsiaTheme="minorEastAsia" w:hint="eastAsia"/>
          <w:lang w:eastAsia="zh-CN"/>
        </w:rPr>
        <w:t xml:space="preserve">nd </w:t>
      </w:r>
      <w:r w:rsidR="0041209B">
        <w:rPr>
          <w:rFonts w:eastAsiaTheme="minorEastAsia" w:hint="eastAsia"/>
          <w:lang w:eastAsia="zh-CN"/>
        </w:rPr>
        <w:t>proposal</w:t>
      </w:r>
      <w:r w:rsidR="00DE2942">
        <w:rPr>
          <w:rFonts w:eastAsiaTheme="minorEastAsia" w:hint="eastAsia"/>
          <w:lang w:eastAsia="zh-CN"/>
        </w:rPr>
        <w:t>s</w:t>
      </w:r>
      <w:r w:rsidR="0041209B">
        <w:rPr>
          <w:rFonts w:eastAsiaTheme="minorEastAsia" w:hint="eastAsia"/>
          <w:lang w:eastAsia="zh-CN"/>
        </w:rPr>
        <w:t xml:space="preserve"> about agreements made for HARQ disabling/enabling in Rel-17 NR NTN</w:t>
      </w:r>
      <w:r>
        <w:rPr>
          <w:rFonts w:eastAsiaTheme="minorEastAsia" w:hint="eastAsia"/>
          <w:lang w:eastAsia="zh-CN"/>
        </w:rPr>
        <w:t xml:space="preserve"> </w:t>
      </w:r>
      <w:r w:rsidR="00DE2942">
        <w:rPr>
          <w:rFonts w:eastAsiaTheme="minorEastAsia" w:hint="eastAsia"/>
          <w:lang w:eastAsia="zh-CN"/>
        </w:rPr>
        <w:t>are</w:t>
      </w:r>
      <w:r w:rsidR="0041209B">
        <w:rPr>
          <w:rFonts w:eastAsiaTheme="minorEastAsia" w:hint="eastAsia"/>
          <w:lang w:eastAsia="zh-CN"/>
        </w:rPr>
        <w:t xml:space="preserve"> </w:t>
      </w:r>
      <w:r>
        <w:rPr>
          <w:rFonts w:eastAsiaTheme="minorEastAsia" w:hint="eastAsia"/>
          <w:lang w:eastAsia="zh-CN"/>
        </w:rPr>
        <w:t>provided.</w:t>
      </w:r>
    </w:p>
    <w:p w:rsidR="00FB17BA" w:rsidRDefault="00FB17BA" w:rsidP="00FB17BA">
      <w:pPr>
        <w:pStyle w:val="1"/>
        <w:jc w:val="both"/>
      </w:pPr>
      <w:r w:rsidRPr="00AA54B6">
        <w:rPr>
          <w:rFonts w:hint="eastAsia"/>
        </w:rPr>
        <w:t>Discussion</w:t>
      </w:r>
    </w:p>
    <w:p w:rsidR="00433CFF" w:rsidRPr="00A360A0" w:rsidRDefault="00433CFF" w:rsidP="00433CFF">
      <w:pPr>
        <w:pStyle w:val="a0"/>
        <w:rPr>
          <w:rFonts w:eastAsiaTheme="minorEastAsia"/>
          <w:lang w:eastAsia="zh-CN"/>
        </w:rPr>
      </w:pPr>
      <w:r>
        <w:rPr>
          <w:rFonts w:eastAsiaTheme="minorEastAsia" w:hint="eastAsia"/>
          <w:lang w:eastAsia="zh-CN"/>
        </w:rPr>
        <w:t xml:space="preserve">In Rel-17 NR NTN, disabling HARQ feedback has been discussed deeply, and lots of agreements have been achieved. </w:t>
      </w:r>
      <w:r>
        <w:rPr>
          <w:rFonts w:eastAsiaTheme="minorEastAsia"/>
          <w:lang w:eastAsia="zh-CN"/>
        </w:rPr>
        <w:t>T</w:t>
      </w:r>
      <w:r>
        <w:rPr>
          <w:rFonts w:eastAsiaTheme="minorEastAsia" w:hint="eastAsia"/>
          <w:lang w:eastAsia="zh-CN"/>
        </w:rPr>
        <w:t xml:space="preserve">o avoid the </w:t>
      </w:r>
      <w:r w:rsidRPr="00064048">
        <w:rPr>
          <w:rFonts w:eastAsiaTheme="minorEastAsia"/>
          <w:lang w:eastAsia="zh-CN"/>
        </w:rPr>
        <w:t>repetitive</w:t>
      </w:r>
      <w:r>
        <w:rPr>
          <w:rFonts w:eastAsiaTheme="minorEastAsia" w:hint="eastAsia"/>
          <w:lang w:eastAsia="zh-CN"/>
        </w:rPr>
        <w:t xml:space="preserve"> discussion on the similar topic, we suggest the agreements achieved in Rel-17 NR NTN are supported by default</w:t>
      </w:r>
      <w:bookmarkStart w:id="4" w:name="_GoBack"/>
      <w:bookmarkEnd w:id="4"/>
      <w:r>
        <w:rPr>
          <w:rFonts w:eastAsiaTheme="minorEastAsia" w:hint="eastAsia"/>
          <w:lang w:eastAsia="zh-CN"/>
        </w:rPr>
        <w:t>.</w:t>
      </w:r>
      <w:r w:rsidRPr="00A360A0">
        <w:rPr>
          <w:rFonts w:eastAsiaTheme="minorEastAsia"/>
          <w:lang w:eastAsia="zh-CN"/>
        </w:rPr>
        <w:t xml:space="preserve"> </w:t>
      </w:r>
    </w:p>
    <w:p w:rsidR="00DC7BF1" w:rsidRPr="00A360A0" w:rsidRDefault="00DC7BF1" w:rsidP="00433CFF">
      <w:pPr>
        <w:pStyle w:val="a0"/>
        <w:rPr>
          <w:rFonts w:eastAsiaTheme="minorEastAsia"/>
          <w:lang w:eastAsia="zh-CN"/>
        </w:rPr>
      </w:pPr>
      <w:r w:rsidRPr="00A360A0">
        <w:rPr>
          <w:rFonts w:eastAsiaTheme="minorEastAsia"/>
          <w:lang w:eastAsia="zh-CN"/>
        </w:rPr>
        <w:t>For example, for the implementation of HARQ disabling, Rel-17 NR NTN has the following agreements:</w:t>
      </w:r>
    </w:p>
    <w:tbl>
      <w:tblPr>
        <w:tblStyle w:val="a7"/>
        <w:tblW w:w="0" w:type="auto"/>
        <w:tblLook w:val="04A0" w:firstRow="1" w:lastRow="0" w:firstColumn="1" w:lastColumn="0" w:noHBand="0" w:noVBand="1"/>
      </w:tblPr>
      <w:tblGrid>
        <w:gridCol w:w="8522"/>
      </w:tblGrid>
      <w:tr w:rsidR="00DC7BF1" w:rsidTr="00DC7BF1">
        <w:tc>
          <w:tcPr>
            <w:tcW w:w="8522" w:type="dxa"/>
          </w:tcPr>
          <w:p w:rsidR="00DC7BF1" w:rsidRPr="006C67D4" w:rsidRDefault="00DC7BF1" w:rsidP="006C67D4">
            <w:pPr>
              <w:pStyle w:val="a8"/>
              <w:numPr>
                <w:ilvl w:val="0"/>
                <w:numId w:val="8"/>
              </w:numPr>
              <w:ind w:firstLineChars="0"/>
              <w:rPr>
                <w:rFonts w:eastAsiaTheme="minorEastAsia"/>
              </w:rPr>
            </w:pPr>
            <w:r w:rsidRPr="006C67D4">
              <w:rPr>
                <w:rFonts w:eastAsiaTheme="minorEastAsia"/>
              </w:rPr>
              <w:t xml:space="preserve">From RAN2 perspective, for HARQ processes where </w:t>
            </w:r>
            <w:proofErr w:type="spellStart"/>
            <w:r w:rsidRPr="006C67D4">
              <w:rPr>
                <w:rFonts w:eastAsiaTheme="minorEastAsia"/>
              </w:rPr>
              <w:t>gNB</w:t>
            </w:r>
            <w:proofErr w:type="spellEnd"/>
            <w:r w:rsidRPr="006C67D4">
              <w:rPr>
                <w:rFonts w:eastAsiaTheme="minorEastAsia"/>
              </w:rPr>
              <w:t xml:space="preserve"> can sends UL grant without waiting for decoding result of previous PUSCH transmission, no new network scheduling restrictions are introduced to schedule subsequent grants (i.e. up to network implementation.)</w:t>
            </w:r>
          </w:p>
          <w:p w:rsidR="00DC7BF1" w:rsidRDefault="00DC7BF1" w:rsidP="006C67D4">
            <w:pPr>
              <w:pStyle w:val="a0"/>
              <w:numPr>
                <w:ilvl w:val="0"/>
                <w:numId w:val="8"/>
              </w:numPr>
              <w:rPr>
                <w:rFonts w:ascii="Arial" w:eastAsiaTheme="minorEastAsia" w:hAnsi="Arial" w:cs="Arial"/>
                <w:color w:val="313131"/>
                <w:sz w:val="18"/>
                <w:szCs w:val="18"/>
                <w:lang w:eastAsia="zh-CN"/>
              </w:rPr>
            </w:pPr>
            <w:r w:rsidRPr="006C67D4">
              <w:rPr>
                <w:rFonts w:eastAsiaTheme="minorEastAsia"/>
                <w:kern w:val="2"/>
                <w:szCs w:val="20"/>
                <w:lang w:eastAsia="zh-CN"/>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tc>
      </w:tr>
    </w:tbl>
    <w:p w:rsidR="00DC7BF1" w:rsidRPr="006C67D4" w:rsidRDefault="008516A6" w:rsidP="00A360A0">
      <w:pPr>
        <w:pStyle w:val="a0"/>
        <w:spacing w:beforeLines="100" w:before="312"/>
        <w:rPr>
          <w:rFonts w:eastAsiaTheme="minorEastAsia"/>
          <w:lang w:eastAsia="zh-CN"/>
        </w:rPr>
      </w:pPr>
      <w:r w:rsidRPr="006C67D4">
        <w:rPr>
          <w:rFonts w:eastAsiaTheme="minorEastAsia"/>
          <w:lang w:eastAsia="zh-CN"/>
        </w:rPr>
        <w:t xml:space="preserve">This can also be applied to </w:t>
      </w:r>
      <w:proofErr w:type="spellStart"/>
      <w:r w:rsidRPr="006C67D4">
        <w:rPr>
          <w:rFonts w:eastAsiaTheme="minorEastAsia"/>
          <w:lang w:eastAsia="zh-CN"/>
        </w:rPr>
        <w:t>IoT</w:t>
      </w:r>
      <w:proofErr w:type="spellEnd"/>
      <w:r w:rsidRPr="006C67D4">
        <w:rPr>
          <w:rFonts w:eastAsiaTheme="minorEastAsia"/>
          <w:lang w:eastAsia="zh-CN"/>
        </w:rPr>
        <w:t xml:space="preserve"> NTN UE.</w:t>
      </w:r>
    </w:p>
    <w:p w:rsidR="008516A6" w:rsidRDefault="008516A6" w:rsidP="00433CFF">
      <w:pPr>
        <w:pStyle w:val="a0"/>
        <w:rPr>
          <w:rFonts w:eastAsiaTheme="minorEastAsia"/>
          <w:b/>
          <w:lang w:eastAsia="zh-CN"/>
        </w:rPr>
      </w:pPr>
      <w:r w:rsidRPr="008254E0">
        <w:rPr>
          <w:b/>
        </w:rPr>
        <w:t xml:space="preserve">Proposal </w:t>
      </w:r>
      <w:r>
        <w:rPr>
          <w:rFonts w:eastAsiaTheme="minorEastAsia" w:hint="eastAsia"/>
          <w:b/>
          <w:lang w:eastAsia="zh-CN"/>
        </w:rPr>
        <w:t xml:space="preserve">1: </w:t>
      </w:r>
      <w:r w:rsidRPr="008516A6">
        <w:rPr>
          <w:rFonts w:eastAsiaTheme="minorEastAsia"/>
          <w:b/>
          <w:lang w:eastAsia="zh-CN"/>
        </w:rPr>
        <w:t xml:space="preserve">From RAN2 perspective, for HARQ processes where </w:t>
      </w:r>
      <w:proofErr w:type="spellStart"/>
      <w:r>
        <w:rPr>
          <w:rFonts w:eastAsiaTheme="minorEastAsia" w:hint="eastAsia"/>
          <w:b/>
          <w:lang w:eastAsia="zh-CN"/>
        </w:rPr>
        <w:t>eNB</w:t>
      </w:r>
      <w:proofErr w:type="spellEnd"/>
      <w:r>
        <w:rPr>
          <w:rFonts w:eastAsiaTheme="minorEastAsia" w:hint="eastAsia"/>
          <w:b/>
          <w:lang w:eastAsia="zh-CN"/>
        </w:rPr>
        <w:t xml:space="preserve"> </w:t>
      </w:r>
      <w:r w:rsidRPr="008516A6">
        <w:rPr>
          <w:rFonts w:eastAsiaTheme="minorEastAsia"/>
          <w:b/>
          <w:lang w:eastAsia="zh-CN"/>
        </w:rPr>
        <w:t>can sends UL grant without waiting for decoding result of previous PUSCH transmission, no new network scheduling restrictions are introduced to schedule subsequent grants (i.e. up to network implementation.)</w:t>
      </w:r>
    </w:p>
    <w:p w:rsidR="008516A6" w:rsidRDefault="008516A6" w:rsidP="00433CFF">
      <w:pPr>
        <w:pStyle w:val="a0"/>
        <w:rPr>
          <w:rFonts w:eastAsiaTheme="minorEastAsia"/>
          <w:b/>
          <w:lang w:eastAsia="zh-CN"/>
        </w:rPr>
      </w:pPr>
      <w:r w:rsidRPr="006C67D4">
        <w:rPr>
          <w:rFonts w:eastAsiaTheme="minorEastAsia"/>
          <w:b/>
          <w:lang w:eastAsia="zh-CN"/>
        </w:rPr>
        <w:t xml:space="preserve">Proposal </w:t>
      </w:r>
      <w:r>
        <w:rPr>
          <w:rFonts w:eastAsiaTheme="minorEastAsia" w:hint="eastAsia"/>
          <w:b/>
          <w:lang w:eastAsia="zh-CN"/>
        </w:rPr>
        <w:t>2:</w:t>
      </w:r>
      <w:r w:rsidRPr="006C67D4">
        <w:rPr>
          <w:rFonts w:eastAsiaTheme="minorEastAsia"/>
          <w:b/>
          <w:lang w:eastAsia="zh-CN"/>
        </w:rPr>
        <w:t xml:space="preserve"> 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8516A6" w:rsidRDefault="008516A6" w:rsidP="00433CFF">
      <w:pPr>
        <w:pStyle w:val="a0"/>
        <w:rPr>
          <w:rFonts w:eastAsiaTheme="minorEastAsia"/>
          <w:lang w:eastAsia="zh-CN"/>
        </w:rPr>
      </w:pPr>
      <w:r>
        <w:rPr>
          <w:rFonts w:eastAsiaTheme="minorEastAsia"/>
          <w:lang w:eastAsia="zh-CN"/>
        </w:rPr>
        <w:t>A</w:t>
      </w:r>
      <w:r>
        <w:rPr>
          <w:rFonts w:eastAsiaTheme="minorEastAsia" w:hint="eastAsia"/>
          <w:lang w:eastAsia="zh-CN"/>
        </w:rPr>
        <w:t>nd f</w:t>
      </w:r>
      <w:r w:rsidRPr="006C67D4">
        <w:rPr>
          <w:rFonts w:eastAsiaTheme="minorEastAsia"/>
          <w:lang w:eastAsia="zh-CN"/>
        </w:rPr>
        <w:t>or SPS/CG, the</w:t>
      </w:r>
      <w:r w:rsidRPr="008516A6">
        <w:rPr>
          <w:rFonts w:eastAsiaTheme="minorEastAsia" w:hint="eastAsia"/>
          <w:lang w:eastAsia="zh-CN"/>
        </w:rPr>
        <w:t xml:space="preserve"> </w:t>
      </w:r>
      <w:r w:rsidRPr="00BE5BF9">
        <w:rPr>
          <w:rFonts w:eastAsiaTheme="minorEastAsia" w:hint="eastAsia"/>
          <w:lang w:eastAsia="zh-CN"/>
        </w:rPr>
        <w:t>Rel-17 NR NTN has the following agreements</w:t>
      </w:r>
      <w:r>
        <w:rPr>
          <w:rFonts w:eastAsiaTheme="minorEastAsia" w:hint="eastAsia"/>
          <w:lang w:eastAsia="zh-CN"/>
        </w:rPr>
        <w:t>:</w:t>
      </w:r>
    </w:p>
    <w:p w:rsidR="008516A6" w:rsidRPr="006C67D4" w:rsidRDefault="008516A6" w:rsidP="006C67D4">
      <w:pPr>
        <w:pStyle w:val="a8"/>
        <w:numPr>
          <w:ilvl w:val="0"/>
          <w:numId w:val="8"/>
        </w:numPr>
        <w:pBdr>
          <w:top w:val="single" w:sz="4" w:space="1" w:color="auto"/>
          <w:left w:val="single" w:sz="4" w:space="4" w:color="auto"/>
          <w:bottom w:val="single" w:sz="4" w:space="1" w:color="auto"/>
          <w:right w:val="single" w:sz="4" w:space="4" w:color="auto"/>
        </w:pBdr>
        <w:ind w:firstLineChars="0"/>
        <w:rPr>
          <w:rFonts w:eastAsiaTheme="minorEastAsia"/>
        </w:rPr>
      </w:pPr>
      <w:r w:rsidRPr="006C67D4">
        <w:rPr>
          <w:rFonts w:eastAsiaTheme="minorEastAsia"/>
        </w:rPr>
        <w:t xml:space="preserve">HARQ feedback shall always be sent for SPS deactivation (i.e. regardless of HARQ feedback </w:t>
      </w:r>
      <w:r w:rsidRPr="006C67D4">
        <w:rPr>
          <w:rFonts w:eastAsiaTheme="minorEastAsia"/>
        </w:rPr>
        <w:lastRenderedPageBreak/>
        <w:t>enabled/disabled).</w:t>
      </w:r>
    </w:p>
    <w:p w:rsidR="008516A6" w:rsidRPr="006C67D4" w:rsidRDefault="008516A6" w:rsidP="006C67D4">
      <w:pPr>
        <w:pStyle w:val="a8"/>
        <w:numPr>
          <w:ilvl w:val="0"/>
          <w:numId w:val="8"/>
        </w:numPr>
        <w:pBdr>
          <w:top w:val="single" w:sz="4" w:space="1" w:color="auto"/>
          <w:left w:val="single" w:sz="4" w:space="4" w:color="auto"/>
          <w:bottom w:val="single" w:sz="4" w:space="1" w:color="auto"/>
          <w:right w:val="single" w:sz="4" w:space="4" w:color="auto"/>
        </w:pBdr>
        <w:ind w:firstLineChars="0"/>
        <w:rPr>
          <w:rFonts w:eastAsiaTheme="minorEastAsia"/>
        </w:rPr>
      </w:pPr>
      <w:r w:rsidRPr="008516A6">
        <w:rPr>
          <w:rFonts w:eastAsiaTheme="minorEastAsia"/>
        </w:rPr>
        <w:t>It is up to network implementation to ensure proper configuration of HARQ feedback (i.e. enabled or disabled) for HARQ processes used by an SPS configuration (no Stage 3 specification impact).</w:t>
      </w:r>
    </w:p>
    <w:p w:rsidR="008516A6" w:rsidRPr="006C67D4" w:rsidRDefault="008516A6" w:rsidP="006C67D4">
      <w:pPr>
        <w:pStyle w:val="a8"/>
        <w:numPr>
          <w:ilvl w:val="0"/>
          <w:numId w:val="8"/>
        </w:numPr>
        <w:pBdr>
          <w:top w:val="single" w:sz="4" w:space="1" w:color="auto"/>
          <w:left w:val="single" w:sz="4" w:space="4" w:color="auto"/>
          <w:bottom w:val="single" w:sz="4" w:space="1" w:color="auto"/>
          <w:right w:val="single" w:sz="4" w:space="4" w:color="auto"/>
        </w:pBdr>
        <w:ind w:firstLineChars="0"/>
        <w:rPr>
          <w:rFonts w:eastAsiaTheme="minorEastAsia"/>
        </w:rPr>
      </w:pPr>
      <w:r w:rsidRPr="006C67D4">
        <w:rPr>
          <w:rFonts w:eastAsiaTheme="minorEastAsia"/>
        </w:rPr>
        <w:t>It is up to network implementation to ensure proper configuration of HARQ mode for HARQ processes used by a CG configuration (no Stage 3 specification impact).</w:t>
      </w:r>
    </w:p>
    <w:p w:rsidR="008516A6" w:rsidRPr="006C67D4" w:rsidRDefault="008516A6" w:rsidP="006C67D4">
      <w:pPr>
        <w:pStyle w:val="a8"/>
        <w:numPr>
          <w:ilvl w:val="0"/>
          <w:numId w:val="8"/>
        </w:numPr>
        <w:pBdr>
          <w:top w:val="single" w:sz="4" w:space="1" w:color="auto"/>
          <w:left w:val="single" w:sz="4" w:space="4" w:color="auto"/>
          <w:bottom w:val="single" w:sz="4" w:space="1" w:color="auto"/>
          <w:right w:val="single" w:sz="4" w:space="4" w:color="auto"/>
        </w:pBdr>
        <w:ind w:firstLineChars="0"/>
        <w:rPr>
          <w:rFonts w:eastAsiaTheme="minorEastAsia"/>
        </w:rPr>
      </w:pPr>
      <w:r w:rsidRPr="006C67D4">
        <w:rPr>
          <w:rFonts w:eastAsiaTheme="minorEastAsia"/>
        </w:rPr>
        <w:t xml:space="preserve">RAN2 understanding is that: in general, all HARQ processes used by an SPS configuration are configured with the same HARQ feedback enabled/disabled state. No specification impact. </w:t>
      </w:r>
    </w:p>
    <w:p w:rsidR="008516A6" w:rsidRPr="006C67D4" w:rsidRDefault="008516A6" w:rsidP="006C67D4">
      <w:pPr>
        <w:pStyle w:val="a8"/>
        <w:numPr>
          <w:ilvl w:val="0"/>
          <w:numId w:val="8"/>
        </w:numPr>
        <w:pBdr>
          <w:top w:val="single" w:sz="4" w:space="1" w:color="auto"/>
          <w:left w:val="single" w:sz="4" w:space="4" w:color="auto"/>
          <w:bottom w:val="single" w:sz="4" w:space="1" w:color="auto"/>
          <w:right w:val="single" w:sz="4" w:space="4" w:color="auto"/>
        </w:pBdr>
        <w:ind w:firstLineChars="0"/>
        <w:rPr>
          <w:rFonts w:eastAsiaTheme="minorEastAsia"/>
        </w:rPr>
      </w:pPr>
      <w:r w:rsidRPr="006C67D4">
        <w:rPr>
          <w:rFonts w:eastAsiaTheme="minorEastAsia"/>
        </w:rPr>
        <w:t>RAN2 understanding is that: in general, all HARQ processes used by a CG configuration are configured with the same HARQ state (e.g. A or B). No specification impact</w:t>
      </w:r>
    </w:p>
    <w:p w:rsidR="008516A6" w:rsidRDefault="0014572D" w:rsidP="006C67D4">
      <w:pPr>
        <w:pStyle w:val="a0"/>
        <w:spacing w:beforeLines="100" w:before="312"/>
        <w:rPr>
          <w:rFonts w:eastAsiaTheme="minorEastAsia"/>
          <w:lang w:eastAsia="zh-CN"/>
        </w:rPr>
      </w:pPr>
      <w:r w:rsidRPr="006C67D4">
        <w:rPr>
          <w:rFonts w:eastAsiaTheme="minorEastAsia"/>
          <w:lang w:eastAsia="zh-CN"/>
        </w:rPr>
        <w:t xml:space="preserve">For </w:t>
      </w:r>
      <w:r w:rsidR="0025055F">
        <w:rPr>
          <w:rFonts w:eastAsiaTheme="minorEastAsia" w:hint="eastAsia"/>
          <w:lang w:eastAsia="zh-CN"/>
        </w:rPr>
        <w:t xml:space="preserve">SPS deactivation, the network needs the confirmation from UE, to guarantee that the UE and the network have </w:t>
      </w:r>
      <w:r w:rsidR="0025055F">
        <w:rPr>
          <w:rFonts w:eastAsiaTheme="minorEastAsia"/>
          <w:lang w:eastAsia="zh-CN"/>
        </w:rPr>
        <w:t>unified</w:t>
      </w:r>
      <w:r w:rsidR="0025055F">
        <w:rPr>
          <w:rFonts w:eastAsiaTheme="minorEastAsia" w:hint="eastAsia"/>
          <w:lang w:eastAsia="zh-CN"/>
        </w:rPr>
        <w:t xml:space="preserve"> understanding on the SPS state. </w:t>
      </w:r>
    </w:p>
    <w:p w:rsidR="0025055F" w:rsidRDefault="00367420" w:rsidP="006C67D4">
      <w:pPr>
        <w:pStyle w:val="a0"/>
        <w:spacing w:beforeLines="100" w:before="312"/>
        <w:rPr>
          <w:rFonts w:eastAsiaTheme="minorEastAsia"/>
          <w:lang w:eastAsia="zh-CN"/>
        </w:rPr>
      </w:pPr>
      <w:r>
        <w:rPr>
          <w:rFonts w:eastAsiaTheme="minorEastAsia"/>
          <w:lang w:eastAsia="zh-CN"/>
        </w:rPr>
        <w:t>F</w:t>
      </w:r>
      <w:r>
        <w:rPr>
          <w:rFonts w:eastAsiaTheme="minorEastAsia" w:hint="eastAsia"/>
          <w:lang w:eastAsia="zh-CN"/>
        </w:rPr>
        <w:t xml:space="preserve">or the HARQ configuration of SPS/CG, it can be left to network </w:t>
      </w:r>
      <w:r>
        <w:rPr>
          <w:rFonts w:eastAsiaTheme="minorEastAsia"/>
          <w:lang w:eastAsia="zh-CN"/>
        </w:rPr>
        <w:t>implementation</w:t>
      </w:r>
      <w:r>
        <w:rPr>
          <w:rFonts w:eastAsiaTheme="minorEastAsia" w:hint="eastAsia"/>
          <w:lang w:eastAsia="zh-CN"/>
        </w:rPr>
        <w:t xml:space="preserve">, to configure proper configuration HARQ feedback or HARQ mode, no network </w:t>
      </w:r>
      <w:r>
        <w:rPr>
          <w:rFonts w:eastAsiaTheme="minorEastAsia"/>
          <w:lang w:eastAsia="zh-CN"/>
        </w:rPr>
        <w:t>behavior</w:t>
      </w:r>
      <w:r>
        <w:rPr>
          <w:rFonts w:eastAsiaTheme="minorEastAsia" w:hint="eastAsia"/>
          <w:lang w:eastAsia="zh-CN"/>
        </w:rPr>
        <w:t xml:space="preserve"> needs to be specified.</w:t>
      </w:r>
    </w:p>
    <w:p w:rsidR="00367420" w:rsidRPr="006C67D4" w:rsidRDefault="00367420" w:rsidP="006C67D4">
      <w:pPr>
        <w:pStyle w:val="a0"/>
        <w:rPr>
          <w:rFonts w:eastAsiaTheme="minorEastAsia"/>
          <w:b/>
        </w:rPr>
      </w:pPr>
      <w:r w:rsidRPr="00BE5BF9">
        <w:rPr>
          <w:rFonts w:eastAsiaTheme="minorEastAsia"/>
          <w:b/>
          <w:lang w:eastAsia="zh-CN"/>
        </w:rPr>
        <w:t xml:space="preserve">Proposal </w:t>
      </w:r>
      <w:r>
        <w:rPr>
          <w:rFonts w:eastAsiaTheme="minorEastAsia" w:hint="eastAsia"/>
          <w:b/>
          <w:lang w:eastAsia="zh-CN"/>
        </w:rPr>
        <w:t xml:space="preserve">3: </w:t>
      </w:r>
      <w:r w:rsidRPr="006C67D4">
        <w:rPr>
          <w:rFonts w:eastAsiaTheme="minorEastAsia"/>
          <w:b/>
          <w:lang w:eastAsia="zh-CN"/>
        </w:rPr>
        <w:t>HARQ feedback shall always be sent for SPS deactivation (i.e. regardless of HARQ feedback enabled/disabled).</w:t>
      </w:r>
    </w:p>
    <w:p w:rsidR="00367420" w:rsidRPr="006C67D4" w:rsidRDefault="00367420" w:rsidP="006C67D4">
      <w:pPr>
        <w:pStyle w:val="a0"/>
        <w:rPr>
          <w:rFonts w:eastAsiaTheme="minorEastAsia"/>
          <w:b/>
        </w:rPr>
      </w:pPr>
      <w:r w:rsidRPr="00BE5BF9">
        <w:rPr>
          <w:rFonts w:eastAsiaTheme="minorEastAsia"/>
          <w:b/>
          <w:lang w:eastAsia="zh-CN"/>
        </w:rPr>
        <w:t xml:space="preserve">Proposal </w:t>
      </w:r>
      <w:r>
        <w:rPr>
          <w:rFonts w:eastAsiaTheme="minorEastAsia" w:hint="eastAsia"/>
          <w:b/>
          <w:lang w:eastAsia="zh-CN"/>
        </w:rPr>
        <w:t xml:space="preserve">4: </w:t>
      </w:r>
      <w:r w:rsidRPr="006C67D4">
        <w:rPr>
          <w:rFonts w:eastAsiaTheme="minorEastAsia"/>
          <w:b/>
          <w:lang w:eastAsia="zh-CN"/>
        </w:rPr>
        <w:t>It is up to network implementation to ensure proper configuration of HARQ feedback (i.e. enabled or disabled) for HARQ processes used by an SPS configuration (no Stage 3 specification impact).</w:t>
      </w:r>
    </w:p>
    <w:p w:rsidR="00367420" w:rsidRPr="006C67D4" w:rsidRDefault="00367420" w:rsidP="006C67D4">
      <w:pPr>
        <w:pStyle w:val="a0"/>
        <w:rPr>
          <w:rFonts w:eastAsiaTheme="minorEastAsia"/>
          <w:b/>
        </w:rPr>
      </w:pPr>
      <w:r w:rsidRPr="00BE5BF9">
        <w:rPr>
          <w:rFonts w:eastAsiaTheme="minorEastAsia"/>
          <w:b/>
          <w:lang w:eastAsia="zh-CN"/>
        </w:rPr>
        <w:t xml:space="preserve">Proposal </w:t>
      </w:r>
      <w:r>
        <w:rPr>
          <w:rFonts w:eastAsiaTheme="minorEastAsia" w:hint="eastAsia"/>
          <w:b/>
          <w:lang w:eastAsia="zh-CN"/>
        </w:rPr>
        <w:t xml:space="preserve">5: </w:t>
      </w:r>
      <w:r w:rsidRPr="006C67D4">
        <w:rPr>
          <w:rFonts w:eastAsiaTheme="minorEastAsia"/>
          <w:b/>
          <w:lang w:eastAsia="zh-CN"/>
        </w:rPr>
        <w:t>It is up to network implementation to ensure proper configuration of HARQ mode for HARQ processes used by a CG configuration (no Stage 3 specification impact).</w:t>
      </w:r>
    </w:p>
    <w:p w:rsidR="00367420" w:rsidRPr="006C67D4" w:rsidRDefault="00367420" w:rsidP="006C67D4">
      <w:pPr>
        <w:pStyle w:val="a0"/>
        <w:rPr>
          <w:rFonts w:eastAsiaTheme="minorEastAsia"/>
          <w:b/>
        </w:rPr>
      </w:pPr>
      <w:r w:rsidRPr="00BE5BF9">
        <w:rPr>
          <w:rFonts w:eastAsiaTheme="minorEastAsia"/>
          <w:b/>
          <w:lang w:eastAsia="zh-CN"/>
        </w:rPr>
        <w:t xml:space="preserve">Proposal </w:t>
      </w:r>
      <w:r>
        <w:rPr>
          <w:rFonts w:eastAsiaTheme="minorEastAsia" w:hint="eastAsia"/>
          <w:b/>
          <w:lang w:eastAsia="zh-CN"/>
        </w:rPr>
        <w:t xml:space="preserve">6: </w:t>
      </w:r>
      <w:r w:rsidRPr="006C67D4">
        <w:rPr>
          <w:rFonts w:eastAsiaTheme="minorEastAsia"/>
          <w:b/>
          <w:lang w:eastAsia="zh-CN"/>
        </w:rPr>
        <w:t xml:space="preserve">RAN2 understanding is that: in general, all HARQ processes used by an SPS configuration are configured with the same HARQ feedback enabled/disabled state. No specification impact. </w:t>
      </w:r>
    </w:p>
    <w:p w:rsidR="00367420" w:rsidRPr="006C67D4" w:rsidRDefault="00367420" w:rsidP="006C67D4">
      <w:pPr>
        <w:pStyle w:val="a0"/>
        <w:rPr>
          <w:rFonts w:eastAsiaTheme="minorEastAsia"/>
          <w:b/>
        </w:rPr>
      </w:pPr>
      <w:r w:rsidRPr="00BE5BF9">
        <w:rPr>
          <w:rFonts w:eastAsiaTheme="minorEastAsia"/>
          <w:b/>
          <w:lang w:eastAsia="zh-CN"/>
        </w:rPr>
        <w:t xml:space="preserve">Proposal </w:t>
      </w:r>
      <w:r>
        <w:rPr>
          <w:rFonts w:eastAsiaTheme="minorEastAsia" w:hint="eastAsia"/>
          <w:b/>
          <w:lang w:eastAsia="zh-CN"/>
        </w:rPr>
        <w:t xml:space="preserve">7: </w:t>
      </w:r>
      <w:r w:rsidRPr="006C67D4">
        <w:rPr>
          <w:rFonts w:eastAsiaTheme="minorEastAsia"/>
          <w:b/>
          <w:lang w:eastAsia="zh-CN"/>
        </w:rPr>
        <w:t>RAN2 understanding is that: in general, all HARQ processes used by a CG configuration are configured with the same HARQ state (e.g. A or B). No specification impact</w:t>
      </w:r>
    </w:p>
    <w:p w:rsidR="00433CFF" w:rsidRPr="00E619C9" w:rsidRDefault="00433CFF" w:rsidP="006C67D4">
      <w:pPr>
        <w:pStyle w:val="a0"/>
        <w:rPr>
          <w:rFonts w:eastAsiaTheme="minorEastAsia"/>
          <w:b/>
          <w:lang w:eastAsia="zh-CN"/>
        </w:rPr>
      </w:pPr>
    </w:p>
    <w:p w:rsidR="00FB17BA" w:rsidRDefault="00FB17BA" w:rsidP="00FB17BA">
      <w:pPr>
        <w:pStyle w:val="1"/>
        <w:spacing w:before="0"/>
        <w:jc w:val="both"/>
      </w:pPr>
      <w:r>
        <w:t>Conclusion</w:t>
      </w:r>
    </w:p>
    <w:p w:rsidR="00FB17BA" w:rsidRDefault="00660902" w:rsidP="00FB17BA">
      <w:pPr>
        <w:pStyle w:val="a0"/>
        <w:rPr>
          <w:rFonts w:eastAsia="宋体"/>
          <w:lang w:val="en-GB" w:eastAsia="zh-CN"/>
        </w:rPr>
      </w:pPr>
      <w:r w:rsidRPr="006C67D4">
        <w:rPr>
          <w:rFonts w:eastAsia="宋体"/>
          <w:lang w:val="en-GB" w:eastAsia="zh-CN"/>
        </w:rPr>
        <w:t xml:space="preserve">In this paper, we give some discussion on HARQ </w:t>
      </w:r>
      <w:proofErr w:type="gramStart"/>
      <w:r w:rsidRPr="006C67D4">
        <w:rPr>
          <w:rFonts w:eastAsia="宋体"/>
          <w:lang w:val="en-GB" w:eastAsia="zh-CN"/>
        </w:rPr>
        <w:t>enhancements</w:t>
      </w:r>
      <w:r w:rsidR="0056298D">
        <w:rPr>
          <w:rFonts w:eastAsia="宋体" w:hint="eastAsia"/>
          <w:lang w:val="en-GB" w:eastAsia="zh-CN"/>
        </w:rPr>
        <w:t>,</w:t>
      </w:r>
      <w:proofErr w:type="gramEnd"/>
      <w:r w:rsidR="0056298D">
        <w:rPr>
          <w:rFonts w:eastAsia="宋体" w:hint="eastAsia"/>
          <w:lang w:val="en-GB" w:eastAsia="zh-CN"/>
        </w:rPr>
        <w:t xml:space="preserve"> based </w:t>
      </w:r>
      <w:r w:rsidR="0056298D">
        <w:rPr>
          <w:rFonts w:eastAsia="宋体"/>
          <w:lang w:val="en-GB" w:eastAsia="zh-CN"/>
        </w:rPr>
        <w:t>on the</w:t>
      </w:r>
      <w:r w:rsidR="0056298D">
        <w:rPr>
          <w:rFonts w:eastAsia="宋体" w:hint="eastAsia"/>
          <w:lang w:val="en-GB" w:eastAsia="zh-CN"/>
        </w:rPr>
        <w:t xml:space="preserve"> </w:t>
      </w:r>
      <w:r w:rsidRPr="006C67D4">
        <w:rPr>
          <w:rFonts w:eastAsia="宋体"/>
          <w:lang w:val="en-GB" w:eastAsia="zh-CN"/>
        </w:rPr>
        <w:t>agreements made for HARQ disabling/enabling in Rel-17 NR NTN is provided.</w:t>
      </w:r>
      <w:r w:rsidR="0056298D">
        <w:rPr>
          <w:rFonts w:eastAsia="宋体" w:hint="eastAsia"/>
          <w:lang w:val="en-GB" w:eastAsia="zh-CN"/>
        </w:rPr>
        <w:t xml:space="preserve"> T</w:t>
      </w:r>
      <w:r w:rsidR="00FB17BA">
        <w:rPr>
          <w:rFonts w:eastAsia="宋体" w:hint="eastAsia"/>
          <w:lang w:val="en-GB" w:eastAsia="zh-CN"/>
        </w:rPr>
        <w:t xml:space="preserve">he </w:t>
      </w:r>
      <w:r w:rsidR="00FB17BA">
        <w:rPr>
          <w:rFonts w:eastAsia="宋体"/>
          <w:lang w:val="en-GB" w:eastAsia="zh-CN"/>
        </w:rPr>
        <w:t>following</w:t>
      </w:r>
      <w:r w:rsidR="00FB17BA">
        <w:rPr>
          <w:rFonts w:eastAsia="宋体" w:hint="eastAsia"/>
          <w:lang w:val="en-GB" w:eastAsia="zh-CN"/>
        </w:rPr>
        <w:t xml:space="preserve"> proposal </w:t>
      </w:r>
      <w:r w:rsidR="00F56267">
        <w:rPr>
          <w:rFonts w:eastAsia="宋体" w:hint="eastAsia"/>
          <w:lang w:val="en-GB" w:eastAsia="zh-CN"/>
        </w:rPr>
        <w:t>is</w:t>
      </w:r>
      <w:r w:rsidR="00FB17BA">
        <w:rPr>
          <w:rFonts w:eastAsia="宋体" w:hint="eastAsia"/>
          <w:lang w:val="en-GB" w:eastAsia="zh-CN"/>
        </w:rPr>
        <w:t xml:space="preserve"> given:</w:t>
      </w:r>
    </w:p>
    <w:p w:rsidR="00C77605" w:rsidRDefault="00C77605" w:rsidP="00C77605">
      <w:pPr>
        <w:pStyle w:val="a0"/>
        <w:rPr>
          <w:rFonts w:eastAsiaTheme="minorEastAsia"/>
          <w:b/>
          <w:lang w:eastAsia="zh-CN"/>
        </w:rPr>
      </w:pPr>
      <w:r w:rsidRPr="008254E0">
        <w:rPr>
          <w:b/>
        </w:rPr>
        <w:t xml:space="preserve">Proposal </w:t>
      </w:r>
      <w:r>
        <w:rPr>
          <w:rFonts w:eastAsiaTheme="minorEastAsia" w:hint="eastAsia"/>
          <w:b/>
          <w:lang w:eastAsia="zh-CN"/>
        </w:rPr>
        <w:t xml:space="preserve">1: </w:t>
      </w:r>
      <w:r w:rsidRPr="008516A6">
        <w:rPr>
          <w:rFonts w:eastAsiaTheme="minorEastAsia"/>
          <w:b/>
          <w:lang w:eastAsia="zh-CN"/>
        </w:rPr>
        <w:t xml:space="preserve">From RAN2 perspective, for HARQ processes where </w:t>
      </w:r>
      <w:proofErr w:type="spellStart"/>
      <w:r>
        <w:rPr>
          <w:rFonts w:eastAsiaTheme="minorEastAsia" w:hint="eastAsia"/>
          <w:b/>
          <w:lang w:eastAsia="zh-CN"/>
        </w:rPr>
        <w:t>eNB</w:t>
      </w:r>
      <w:proofErr w:type="spellEnd"/>
      <w:r>
        <w:rPr>
          <w:rFonts w:eastAsiaTheme="minorEastAsia" w:hint="eastAsia"/>
          <w:b/>
          <w:lang w:eastAsia="zh-CN"/>
        </w:rPr>
        <w:t xml:space="preserve"> </w:t>
      </w:r>
      <w:r w:rsidRPr="008516A6">
        <w:rPr>
          <w:rFonts w:eastAsiaTheme="minorEastAsia"/>
          <w:b/>
          <w:lang w:eastAsia="zh-CN"/>
        </w:rPr>
        <w:t>can sends UL grant without waiting for decoding result of previous PUSCH transmission, no new network scheduling restrictions are introduced to schedule subsequent grants (i.e. up to network implementation.)</w:t>
      </w:r>
    </w:p>
    <w:p w:rsidR="00C77605" w:rsidRDefault="00C77605" w:rsidP="00C77605">
      <w:pPr>
        <w:pStyle w:val="a0"/>
        <w:rPr>
          <w:rFonts w:eastAsiaTheme="minorEastAsia"/>
          <w:b/>
          <w:lang w:eastAsia="zh-CN"/>
        </w:rPr>
      </w:pPr>
      <w:r w:rsidRPr="00BE5BF9">
        <w:rPr>
          <w:rFonts w:eastAsiaTheme="minorEastAsia"/>
          <w:b/>
          <w:lang w:eastAsia="zh-CN"/>
        </w:rPr>
        <w:t xml:space="preserve">Proposal </w:t>
      </w:r>
      <w:r>
        <w:rPr>
          <w:rFonts w:eastAsiaTheme="minorEastAsia" w:hint="eastAsia"/>
          <w:b/>
          <w:lang w:eastAsia="zh-CN"/>
        </w:rPr>
        <w:t>2:</w:t>
      </w:r>
      <w:r w:rsidRPr="00BE5BF9">
        <w:rPr>
          <w:rFonts w:eastAsiaTheme="minorEastAsia" w:hint="eastAsia"/>
          <w:b/>
          <w:lang w:eastAsia="zh-CN"/>
        </w:rPr>
        <w:t xml:space="preserve"> </w:t>
      </w:r>
      <w:r w:rsidRPr="00BE5BF9">
        <w:rPr>
          <w:rFonts w:eastAsiaTheme="minorEastAsia"/>
          <w:b/>
          <w:lang w:eastAsia="zh-CN"/>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C77605" w:rsidRPr="00BE5BF9" w:rsidRDefault="00C77605" w:rsidP="006C67D4">
      <w:pPr>
        <w:pStyle w:val="a0"/>
        <w:rPr>
          <w:rFonts w:eastAsiaTheme="minorEastAsia"/>
          <w:b/>
          <w:lang w:eastAsia="zh-CN"/>
        </w:rPr>
      </w:pPr>
      <w:r w:rsidRPr="00BE5BF9">
        <w:rPr>
          <w:rFonts w:eastAsiaTheme="minorEastAsia"/>
          <w:b/>
          <w:lang w:eastAsia="zh-CN"/>
        </w:rPr>
        <w:lastRenderedPageBreak/>
        <w:t xml:space="preserve">Proposal </w:t>
      </w:r>
      <w:r>
        <w:rPr>
          <w:rFonts w:eastAsiaTheme="minorEastAsia" w:hint="eastAsia"/>
          <w:b/>
          <w:lang w:eastAsia="zh-CN"/>
        </w:rPr>
        <w:t xml:space="preserve">3: </w:t>
      </w:r>
      <w:r w:rsidRPr="00BE5BF9">
        <w:rPr>
          <w:rFonts w:eastAsiaTheme="minorEastAsia"/>
          <w:b/>
          <w:lang w:eastAsia="zh-CN"/>
        </w:rPr>
        <w:t>HARQ feedback shall always be sent for SPS deactivation (i.e. regardless of HARQ feedback enabled/disabled).</w:t>
      </w:r>
    </w:p>
    <w:p w:rsidR="00C77605" w:rsidRPr="00BE5BF9" w:rsidRDefault="00C77605" w:rsidP="006C67D4">
      <w:pPr>
        <w:pStyle w:val="a0"/>
        <w:rPr>
          <w:rFonts w:eastAsiaTheme="minorEastAsia"/>
          <w:b/>
          <w:lang w:eastAsia="zh-CN"/>
        </w:rPr>
      </w:pPr>
      <w:r w:rsidRPr="00BE5BF9">
        <w:rPr>
          <w:rFonts w:eastAsiaTheme="minorEastAsia"/>
          <w:b/>
          <w:lang w:eastAsia="zh-CN"/>
        </w:rPr>
        <w:t xml:space="preserve">Proposal </w:t>
      </w:r>
      <w:r>
        <w:rPr>
          <w:rFonts w:eastAsiaTheme="minorEastAsia" w:hint="eastAsia"/>
          <w:b/>
          <w:lang w:eastAsia="zh-CN"/>
        </w:rPr>
        <w:t xml:space="preserve">4: </w:t>
      </w:r>
      <w:r w:rsidRPr="00BE5BF9">
        <w:rPr>
          <w:rFonts w:eastAsiaTheme="minorEastAsia"/>
          <w:b/>
          <w:lang w:eastAsia="zh-CN"/>
        </w:rPr>
        <w:t>It is up to network implementation to ensure proper configuration of HARQ feedback (i.e. enabled or disabled) for HARQ processes used by an SPS configuration (no Stage 3 specification impact).</w:t>
      </w:r>
    </w:p>
    <w:p w:rsidR="00C77605" w:rsidRPr="00BE5BF9" w:rsidRDefault="00C77605" w:rsidP="006C67D4">
      <w:pPr>
        <w:pStyle w:val="a0"/>
        <w:rPr>
          <w:rFonts w:eastAsiaTheme="minorEastAsia"/>
          <w:b/>
          <w:lang w:eastAsia="zh-CN"/>
        </w:rPr>
      </w:pPr>
      <w:r w:rsidRPr="00BE5BF9">
        <w:rPr>
          <w:rFonts w:eastAsiaTheme="minorEastAsia"/>
          <w:b/>
          <w:lang w:eastAsia="zh-CN"/>
        </w:rPr>
        <w:t xml:space="preserve">Proposal </w:t>
      </w:r>
      <w:r>
        <w:rPr>
          <w:rFonts w:eastAsiaTheme="minorEastAsia" w:hint="eastAsia"/>
          <w:b/>
          <w:lang w:eastAsia="zh-CN"/>
        </w:rPr>
        <w:t xml:space="preserve">5: </w:t>
      </w:r>
      <w:r w:rsidRPr="00BE5BF9">
        <w:rPr>
          <w:rFonts w:eastAsiaTheme="minorEastAsia"/>
          <w:b/>
          <w:lang w:eastAsia="zh-CN"/>
        </w:rPr>
        <w:t>It is up to network implementation to ensure proper configuration of HARQ mode for HARQ processes used by a CG configuration (no Stage 3 specification impact).</w:t>
      </w:r>
    </w:p>
    <w:p w:rsidR="00C77605" w:rsidRPr="00BE5BF9" w:rsidRDefault="00C77605" w:rsidP="006C67D4">
      <w:pPr>
        <w:pStyle w:val="a0"/>
        <w:rPr>
          <w:rFonts w:eastAsiaTheme="minorEastAsia"/>
          <w:b/>
          <w:lang w:eastAsia="zh-CN"/>
        </w:rPr>
      </w:pPr>
      <w:r w:rsidRPr="00BE5BF9">
        <w:rPr>
          <w:rFonts w:eastAsiaTheme="minorEastAsia"/>
          <w:b/>
          <w:lang w:eastAsia="zh-CN"/>
        </w:rPr>
        <w:t xml:space="preserve">Proposal </w:t>
      </w:r>
      <w:r>
        <w:rPr>
          <w:rFonts w:eastAsiaTheme="minorEastAsia" w:hint="eastAsia"/>
          <w:b/>
          <w:lang w:eastAsia="zh-CN"/>
        </w:rPr>
        <w:t xml:space="preserve">6: </w:t>
      </w:r>
      <w:r w:rsidRPr="00BE5BF9">
        <w:rPr>
          <w:rFonts w:eastAsiaTheme="minorEastAsia"/>
          <w:b/>
          <w:lang w:eastAsia="zh-CN"/>
        </w:rPr>
        <w:t xml:space="preserve">RAN2 understanding is that: in general, all HARQ processes used by an SPS configuration are configured with the same HARQ feedback enabled/disabled state. No specification impact. </w:t>
      </w:r>
    </w:p>
    <w:p w:rsidR="00C77605" w:rsidRPr="00BE5BF9" w:rsidRDefault="00C77605" w:rsidP="006C67D4">
      <w:pPr>
        <w:pStyle w:val="a0"/>
        <w:rPr>
          <w:rFonts w:eastAsiaTheme="minorEastAsia"/>
          <w:b/>
          <w:lang w:eastAsia="zh-CN"/>
        </w:rPr>
      </w:pPr>
      <w:r w:rsidRPr="00BE5BF9">
        <w:rPr>
          <w:rFonts w:eastAsiaTheme="minorEastAsia"/>
          <w:b/>
          <w:lang w:eastAsia="zh-CN"/>
        </w:rPr>
        <w:t xml:space="preserve">Proposal </w:t>
      </w:r>
      <w:r>
        <w:rPr>
          <w:rFonts w:eastAsiaTheme="minorEastAsia" w:hint="eastAsia"/>
          <w:b/>
          <w:lang w:eastAsia="zh-CN"/>
        </w:rPr>
        <w:t xml:space="preserve">7: </w:t>
      </w:r>
      <w:r w:rsidRPr="00BE5BF9">
        <w:rPr>
          <w:rFonts w:eastAsiaTheme="minorEastAsia"/>
          <w:b/>
          <w:lang w:eastAsia="zh-CN"/>
        </w:rPr>
        <w:t>RAN2 understanding is that: in general, all HARQ processes used by a CG configuration are configured with the same HARQ state (e.g. A or B). No specification impact</w:t>
      </w:r>
      <w:r w:rsidR="00CA557E">
        <w:rPr>
          <w:rFonts w:eastAsiaTheme="minorEastAsia" w:hint="eastAsia"/>
          <w:b/>
          <w:lang w:eastAsia="zh-CN"/>
        </w:rPr>
        <w:t>.</w:t>
      </w:r>
    </w:p>
    <w:p w:rsidR="00D970A1" w:rsidRPr="00921157" w:rsidRDefault="00D970A1" w:rsidP="006C67D4">
      <w:pPr>
        <w:pStyle w:val="a0"/>
        <w:rPr>
          <w:rFonts w:eastAsiaTheme="minorEastAsia"/>
          <w:szCs w:val="20"/>
          <w:lang w:eastAsia="zh-CN"/>
        </w:rPr>
      </w:pPr>
    </w:p>
    <w:sectPr w:rsidR="00D970A1" w:rsidRPr="009211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32D" w:rsidRDefault="0061232D" w:rsidP="00FB17BA">
      <w:r>
        <w:separator/>
      </w:r>
    </w:p>
  </w:endnote>
  <w:endnote w:type="continuationSeparator" w:id="0">
    <w:p w:rsidR="0061232D" w:rsidRDefault="0061232D" w:rsidP="00FB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32D" w:rsidRDefault="0061232D" w:rsidP="00FB17BA">
      <w:r>
        <w:separator/>
      </w:r>
    </w:p>
  </w:footnote>
  <w:footnote w:type="continuationSeparator" w:id="0">
    <w:p w:rsidR="0061232D" w:rsidRDefault="0061232D" w:rsidP="00FB17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3EE0"/>
    <w:multiLevelType w:val="hybridMultilevel"/>
    <w:tmpl w:val="08AE3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95376"/>
    <w:multiLevelType w:val="hybridMultilevel"/>
    <w:tmpl w:val="53ECDF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031B60"/>
    <w:multiLevelType w:val="hybridMultilevel"/>
    <w:tmpl w:val="D242A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515B55"/>
    <w:multiLevelType w:val="hybridMultilevel"/>
    <w:tmpl w:val="625E2A4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D5B249C"/>
    <w:multiLevelType w:val="hybridMultilevel"/>
    <w:tmpl w:val="36860F4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7"/>
  </w:num>
  <w:num w:numId="2">
    <w:abstractNumId w:val="1"/>
  </w:num>
  <w:num w:numId="3">
    <w:abstractNumId w:val="6"/>
  </w:num>
  <w:num w:numId="4">
    <w:abstractNumId w:val="4"/>
  </w:num>
  <w:num w:numId="5">
    <w:abstractNumId w:val="2"/>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39E"/>
    <w:rsid w:val="00001D2A"/>
    <w:rsid w:val="00063426"/>
    <w:rsid w:val="000646A3"/>
    <w:rsid w:val="000A1851"/>
    <w:rsid w:val="000C3A14"/>
    <w:rsid w:val="0011739E"/>
    <w:rsid w:val="0014572D"/>
    <w:rsid w:val="002127AC"/>
    <w:rsid w:val="0025055F"/>
    <w:rsid w:val="002B6979"/>
    <w:rsid w:val="00355DBA"/>
    <w:rsid w:val="00367420"/>
    <w:rsid w:val="003B16C9"/>
    <w:rsid w:val="003E240A"/>
    <w:rsid w:val="0040528D"/>
    <w:rsid w:val="0041209B"/>
    <w:rsid w:val="00433CFF"/>
    <w:rsid w:val="004414D9"/>
    <w:rsid w:val="004B65C3"/>
    <w:rsid w:val="004D7486"/>
    <w:rsid w:val="00554314"/>
    <w:rsid w:val="0056298D"/>
    <w:rsid w:val="005A012D"/>
    <w:rsid w:val="0061232D"/>
    <w:rsid w:val="0065151A"/>
    <w:rsid w:val="00657827"/>
    <w:rsid w:val="00660902"/>
    <w:rsid w:val="006A7A5B"/>
    <w:rsid w:val="006B3E4C"/>
    <w:rsid w:val="006C3987"/>
    <w:rsid w:val="006C67D4"/>
    <w:rsid w:val="006D0014"/>
    <w:rsid w:val="0074237E"/>
    <w:rsid w:val="008043CB"/>
    <w:rsid w:val="008516A6"/>
    <w:rsid w:val="00862DBB"/>
    <w:rsid w:val="00891EF0"/>
    <w:rsid w:val="008D6CAE"/>
    <w:rsid w:val="00921157"/>
    <w:rsid w:val="0097671A"/>
    <w:rsid w:val="009B5539"/>
    <w:rsid w:val="00A360A0"/>
    <w:rsid w:val="00A37F78"/>
    <w:rsid w:val="00A74EA8"/>
    <w:rsid w:val="00AF6B7F"/>
    <w:rsid w:val="00B11840"/>
    <w:rsid w:val="00B7151C"/>
    <w:rsid w:val="00C77605"/>
    <w:rsid w:val="00CA557E"/>
    <w:rsid w:val="00CF74C3"/>
    <w:rsid w:val="00D83618"/>
    <w:rsid w:val="00D970A1"/>
    <w:rsid w:val="00DA7F7C"/>
    <w:rsid w:val="00DC7BF1"/>
    <w:rsid w:val="00DE2942"/>
    <w:rsid w:val="00DF0EDE"/>
    <w:rsid w:val="00E00600"/>
    <w:rsid w:val="00E33A19"/>
    <w:rsid w:val="00E619C9"/>
    <w:rsid w:val="00F56267"/>
    <w:rsid w:val="00F94961"/>
    <w:rsid w:val="00FB17BA"/>
    <w:rsid w:val="00FC7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7BA"/>
    <w:pPr>
      <w:widowControl w:val="0"/>
      <w:jc w:val="both"/>
    </w:pPr>
    <w:rPr>
      <w:rFonts w:ascii="Times New Roman" w:eastAsia="Times New Roman" w:hAnsi="Times New Roman" w:cs="Times New Roman"/>
      <w:sz w:val="20"/>
      <w:szCs w:val="20"/>
    </w:rPr>
  </w:style>
  <w:style w:type="paragraph" w:styleId="1">
    <w:name w:val="heading 1"/>
    <w:basedOn w:val="a"/>
    <w:next w:val="a0"/>
    <w:link w:val="1Char"/>
    <w:qFormat/>
    <w:rsid w:val="00FB17B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0"/>
    <w:link w:val="2Char"/>
    <w:qFormat/>
    <w:rsid w:val="00FB17BA"/>
    <w:pPr>
      <w:keepNext/>
      <w:widowControl/>
      <w:numPr>
        <w:ilvl w:val="1"/>
        <w:numId w:val="1"/>
      </w:numPr>
      <w:spacing w:before="240" w:after="60"/>
      <w:jc w:val="left"/>
      <w:outlineLvl w:val="1"/>
    </w:pPr>
    <w:rPr>
      <w:rFonts w:ascii="Arial" w:eastAsia="MS Mincho" w:hAnsi="Arial" w:cs="Arial"/>
      <w:b/>
      <w:bCs/>
      <w:iCs/>
      <w:kern w:val="0"/>
      <w:szCs w:val="28"/>
    </w:rPr>
  </w:style>
  <w:style w:type="paragraph" w:styleId="3">
    <w:name w:val="heading 3"/>
    <w:basedOn w:val="a"/>
    <w:next w:val="a"/>
    <w:link w:val="3Char"/>
    <w:qFormat/>
    <w:rsid w:val="00FB17BA"/>
    <w:pPr>
      <w:keepNext/>
      <w:widowControl/>
      <w:numPr>
        <w:ilvl w:val="2"/>
        <w:numId w:val="1"/>
      </w:numPr>
      <w:spacing w:before="240" w:after="60"/>
      <w:jc w:val="left"/>
      <w:outlineLvl w:val="2"/>
    </w:pPr>
    <w:rPr>
      <w:rFonts w:ascii="Arial" w:eastAsia="MS Mincho" w:hAnsi="Arial" w:cs="Arial"/>
      <w:b/>
      <w:bCs/>
      <w:kern w:val="0"/>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FB17BA"/>
    <w:pPr>
      <w:keepNext/>
      <w:widowControl/>
      <w:numPr>
        <w:ilvl w:val="3"/>
        <w:numId w:val="1"/>
      </w:numPr>
      <w:spacing w:before="240" w:after="60"/>
      <w:jc w:val="left"/>
      <w:outlineLvl w:val="3"/>
    </w:pPr>
    <w:rPr>
      <w:rFonts w:eastAsia="MS Mincho"/>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B17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FB17BA"/>
    <w:rPr>
      <w:sz w:val="18"/>
      <w:szCs w:val="18"/>
    </w:rPr>
  </w:style>
  <w:style w:type="paragraph" w:styleId="a5">
    <w:name w:val="footer"/>
    <w:basedOn w:val="a"/>
    <w:link w:val="Char0"/>
    <w:uiPriority w:val="99"/>
    <w:unhideWhenUsed/>
    <w:rsid w:val="00FB17BA"/>
    <w:pPr>
      <w:tabs>
        <w:tab w:val="center" w:pos="4153"/>
        <w:tab w:val="right" w:pos="8306"/>
      </w:tabs>
      <w:snapToGrid w:val="0"/>
      <w:jc w:val="left"/>
    </w:pPr>
    <w:rPr>
      <w:sz w:val="18"/>
      <w:szCs w:val="18"/>
    </w:rPr>
  </w:style>
  <w:style w:type="character" w:customStyle="1" w:styleId="Char0">
    <w:name w:val="页脚 Char"/>
    <w:basedOn w:val="a1"/>
    <w:link w:val="a5"/>
    <w:uiPriority w:val="99"/>
    <w:rsid w:val="00FB17BA"/>
    <w:rPr>
      <w:sz w:val="18"/>
      <w:szCs w:val="18"/>
    </w:rPr>
  </w:style>
  <w:style w:type="character" w:customStyle="1" w:styleId="1Char">
    <w:name w:val="标题 1 Char"/>
    <w:basedOn w:val="a1"/>
    <w:link w:val="1"/>
    <w:rsid w:val="00FB17BA"/>
    <w:rPr>
      <w:rFonts w:ascii="Arial" w:eastAsia="宋体" w:hAnsi="Arial" w:cs="Arial"/>
      <w:b/>
      <w:bCs/>
      <w:kern w:val="32"/>
      <w:sz w:val="28"/>
      <w:szCs w:val="32"/>
    </w:rPr>
  </w:style>
  <w:style w:type="character" w:customStyle="1" w:styleId="2Char">
    <w:name w:val="标题 2 Char"/>
    <w:basedOn w:val="a1"/>
    <w:link w:val="2"/>
    <w:rsid w:val="00FB17BA"/>
    <w:rPr>
      <w:rFonts w:ascii="Arial" w:eastAsia="MS Mincho" w:hAnsi="Arial" w:cs="Arial"/>
      <w:b/>
      <w:bCs/>
      <w:iCs/>
      <w:kern w:val="0"/>
      <w:sz w:val="20"/>
      <w:szCs w:val="28"/>
    </w:rPr>
  </w:style>
  <w:style w:type="character" w:customStyle="1" w:styleId="3Char">
    <w:name w:val="标题 3 Char"/>
    <w:basedOn w:val="a1"/>
    <w:link w:val="3"/>
    <w:rsid w:val="00FB17BA"/>
    <w:rPr>
      <w:rFonts w:ascii="Arial" w:eastAsia="MS Mincho" w:hAnsi="Arial" w:cs="Arial"/>
      <w:b/>
      <w:bCs/>
      <w:kern w:val="0"/>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B17BA"/>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B17BA"/>
    <w:pPr>
      <w:widowControl/>
      <w:spacing w:after="120"/>
    </w:pPr>
    <w:rPr>
      <w:rFonts w:eastAsia="MS Mincho"/>
      <w:kern w:val="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B17BA"/>
    <w:rPr>
      <w:rFonts w:ascii="Times New Roman" w:eastAsia="MS Mincho" w:hAnsi="Times New Roman" w:cs="Times New Roman"/>
      <w:kern w:val="0"/>
      <w:sz w:val="20"/>
      <w:szCs w:val="24"/>
      <w:lang w:eastAsia="en-US"/>
    </w:rPr>
  </w:style>
  <w:style w:type="paragraph" w:styleId="a6">
    <w:name w:val="caption"/>
    <w:aliases w:val="cap,cap Char,Caption Char,Caption Char1 Char,cap Char Char1,Caption Char Char1 Char,cap Char2"/>
    <w:basedOn w:val="a"/>
    <w:next w:val="a"/>
    <w:link w:val="Char2"/>
    <w:qFormat/>
    <w:rsid w:val="00433CFF"/>
    <w:pPr>
      <w:widowControl/>
      <w:overflowPunct w:val="0"/>
      <w:autoSpaceDE w:val="0"/>
      <w:autoSpaceDN w:val="0"/>
      <w:adjustRightInd w:val="0"/>
      <w:spacing w:before="120" w:after="120"/>
      <w:jc w:val="left"/>
      <w:textAlignment w:val="baseline"/>
    </w:pPr>
    <w:rPr>
      <w:rFonts w:eastAsia="宋体"/>
      <w:kern w:val="0"/>
      <w:lang w:val="en-GB" w:eastAsia="en-US"/>
    </w:rPr>
  </w:style>
  <w:style w:type="character" w:customStyle="1" w:styleId="Char2">
    <w:name w:val="题注 Char"/>
    <w:aliases w:val="cap Char1,cap Char Char,Caption Char Char,Caption Char1 Char Char,cap Char Char1 Char,Caption Char Char1 Char Char,cap Char2 Char"/>
    <w:link w:val="a6"/>
    <w:rsid w:val="00433CFF"/>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A74EA8"/>
    <w:pPr>
      <w:widowControl/>
      <w:tabs>
        <w:tab w:val="left" w:pos="1622"/>
      </w:tabs>
      <w:ind w:left="1622" w:hanging="363"/>
      <w:jc w:val="left"/>
    </w:pPr>
    <w:rPr>
      <w:rFonts w:ascii="Arial" w:eastAsia="MS Mincho" w:hAnsi="Arial"/>
      <w:kern w:val="0"/>
      <w:szCs w:val="24"/>
      <w:lang w:val="en-GB" w:eastAsia="en-GB"/>
    </w:rPr>
  </w:style>
  <w:style w:type="character" w:customStyle="1" w:styleId="Doc-text2Char">
    <w:name w:val="Doc-text2 Char"/>
    <w:link w:val="Doc-text2"/>
    <w:qFormat/>
    <w:rsid w:val="00A74EA8"/>
    <w:rPr>
      <w:rFonts w:ascii="Arial" w:eastAsia="MS Mincho" w:hAnsi="Arial" w:cs="Times New Roman"/>
      <w:kern w:val="0"/>
      <w:sz w:val="20"/>
      <w:szCs w:val="24"/>
      <w:lang w:val="en-GB" w:eastAsia="en-GB"/>
    </w:rPr>
  </w:style>
  <w:style w:type="table" w:styleId="a7">
    <w:name w:val="Table Grid"/>
    <w:basedOn w:val="a2"/>
    <w:uiPriority w:val="59"/>
    <w:rsid w:val="00DC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97671A"/>
    <w:pPr>
      <w:ind w:firstLineChars="200" w:firstLine="420"/>
    </w:pPr>
  </w:style>
  <w:style w:type="paragraph" w:styleId="a9">
    <w:name w:val="Balloon Text"/>
    <w:basedOn w:val="a"/>
    <w:link w:val="Char3"/>
    <w:uiPriority w:val="99"/>
    <w:semiHidden/>
    <w:unhideWhenUsed/>
    <w:rsid w:val="006C67D4"/>
    <w:rPr>
      <w:sz w:val="18"/>
      <w:szCs w:val="18"/>
    </w:rPr>
  </w:style>
  <w:style w:type="character" w:customStyle="1" w:styleId="Char3">
    <w:name w:val="批注框文本 Char"/>
    <w:basedOn w:val="a1"/>
    <w:link w:val="a9"/>
    <w:uiPriority w:val="99"/>
    <w:semiHidden/>
    <w:rsid w:val="006C67D4"/>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7BA"/>
    <w:pPr>
      <w:widowControl w:val="0"/>
      <w:jc w:val="both"/>
    </w:pPr>
    <w:rPr>
      <w:rFonts w:ascii="Times New Roman" w:eastAsia="Times New Roman" w:hAnsi="Times New Roman" w:cs="Times New Roman"/>
      <w:sz w:val="20"/>
      <w:szCs w:val="20"/>
    </w:rPr>
  </w:style>
  <w:style w:type="paragraph" w:styleId="1">
    <w:name w:val="heading 1"/>
    <w:basedOn w:val="a"/>
    <w:next w:val="a0"/>
    <w:link w:val="1Char"/>
    <w:qFormat/>
    <w:rsid w:val="00FB17B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0"/>
    <w:link w:val="2Char"/>
    <w:qFormat/>
    <w:rsid w:val="00FB17BA"/>
    <w:pPr>
      <w:keepNext/>
      <w:widowControl/>
      <w:numPr>
        <w:ilvl w:val="1"/>
        <w:numId w:val="1"/>
      </w:numPr>
      <w:spacing w:before="240" w:after="60"/>
      <w:jc w:val="left"/>
      <w:outlineLvl w:val="1"/>
    </w:pPr>
    <w:rPr>
      <w:rFonts w:ascii="Arial" w:eastAsia="MS Mincho" w:hAnsi="Arial" w:cs="Arial"/>
      <w:b/>
      <w:bCs/>
      <w:iCs/>
      <w:kern w:val="0"/>
      <w:szCs w:val="28"/>
    </w:rPr>
  </w:style>
  <w:style w:type="paragraph" w:styleId="3">
    <w:name w:val="heading 3"/>
    <w:basedOn w:val="a"/>
    <w:next w:val="a"/>
    <w:link w:val="3Char"/>
    <w:qFormat/>
    <w:rsid w:val="00FB17BA"/>
    <w:pPr>
      <w:keepNext/>
      <w:widowControl/>
      <w:numPr>
        <w:ilvl w:val="2"/>
        <w:numId w:val="1"/>
      </w:numPr>
      <w:spacing w:before="240" w:after="60"/>
      <w:jc w:val="left"/>
      <w:outlineLvl w:val="2"/>
    </w:pPr>
    <w:rPr>
      <w:rFonts w:ascii="Arial" w:eastAsia="MS Mincho" w:hAnsi="Arial" w:cs="Arial"/>
      <w:b/>
      <w:bCs/>
      <w:kern w:val="0"/>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FB17BA"/>
    <w:pPr>
      <w:keepNext/>
      <w:widowControl/>
      <w:numPr>
        <w:ilvl w:val="3"/>
        <w:numId w:val="1"/>
      </w:numPr>
      <w:spacing w:before="240" w:after="60"/>
      <w:jc w:val="left"/>
      <w:outlineLvl w:val="3"/>
    </w:pPr>
    <w:rPr>
      <w:rFonts w:eastAsia="MS Mincho"/>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FB17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FB17BA"/>
    <w:rPr>
      <w:sz w:val="18"/>
      <w:szCs w:val="18"/>
    </w:rPr>
  </w:style>
  <w:style w:type="paragraph" w:styleId="a5">
    <w:name w:val="footer"/>
    <w:basedOn w:val="a"/>
    <w:link w:val="Char0"/>
    <w:uiPriority w:val="99"/>
    <w:unhideWhenUsed/>
    <w:rsid w:val="00FB17BA"/>
    <w:pPr>
      <w:tabs>
        <w:tab w:val="center" w:pos="4153"/>
        <w:tab w:val="right" w:pos="8306"/>
      </w:tabs>
      <w:snapToGrid w:val="0"/>
      <w:jc w:val="left"/>
    </w:pPr>
    <w:rPr>
      <w:sz w:val="18"/>
      <w:szCs w:val="18"/>
    </w:rPr>
  </w:style>
  <w:style w:type="character" w:customStyle="1" w:styleId="Char0">
    <w:name w:val="页脚 Char"/>
    <w:basedOn w:val="a1"/>
    <w:link w:val="a5"/>
    <w:uiPriority w:val="99"/>
    <w:rsid w:val="00FB17BA"/>
    <w:rPr>
      <w:sz w:val="18"/>
      <w:szCs w:val="18"/>
    </w:rPr>
  </w:style>
  <w:style w:type="character" w:customStyle="1" w:styleId="1Char">
    <w:name w:val="标题 1 Char"/>
    <w:basedOn w:val="a1"/>
    <w:link w:val="1"/>
    <w:rsid w:val="00FB17BA"/>
    <w:rPr>
      <w:rFonts w:ascii="Arial" w:eastAsia="宋体" w:hAnsi="Arial" w:cs="Arial"/>
      <w:b/>
      <w:bCs/>
      <w:kern w:val="32"/>
      <w:sz w:val="28"/>
      <w:szCs w:val="32"/>
    </w:rPr>
  </w:style>
  <w:style w:type="character" w:customStyle="1" w:styleId="2Char">
    <w:name w:val="标题 2 Char"/>
    <w:basedOn w:val="a1"/>
    <w:link w:val="2"/>
    <w:rsid w:val="00FB17BA"/>
    <w:rPr>
      <w:rFonts w:ascii="Arial" w:eastAsia="MS Mincho" w:hAnsi="Arial" w:cs="Arial"/>
      <w:b/>
      <w:bCs/>
      <w:iCs/>
      <w:kern w:val="0"/>
      <w:sz w:val="20"/>
      <w:szCs w:val="28"/>
    </w:rPr>
  </w:style>
  <w:style w:type="character" w:customStyle="1" w:styleId="3Char">
    <w:name w:val="标题 3 Char"/>
    <w:basedOn w:val="a1"/>
    <w:link w:val="3"/>
    <w:rsid w:val="00FB17BA"/>
    <w:rPr>
      <w:rFonts w:ascii="Arial" w:eastAsia="MS Mincho" w:hAnsi="Arial" w:cs="Arial"/>
      <w:b/>
      <w:bCs/>
      <w:kern w:val="0"/>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B17BA"/>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B17BA"/>
    <w:pPr>
      <w:widowControl/>
      <w:spacing w:after="120"/>
    </w:pPr>
    <w:rPr>
      <w:rFonts w:eastAsia="MS Mincho"/>
      <w:kern w:val="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B17BA"/>
    <w:rPr>
      <w:rFonts w:ascii="Times New Roman" w:eastAsia="MS Mincho" w:hAnsi="Times New Roman" w:cs="Times New Roman"/>
      <w:kern w:val="0"/>
      <w:sz w:val="20"/>
      <w:szCs w:val="24"/>
      <w:lang w:eastAsia="en-US"/>
    </w:rPr>
  </w:style>
  <w:style w:type="paragraph" w:styleId="a6">
    <w:name w:val="caption"/>
    <w:aliases w:val="cap,cap Char,Caption Char,Caption Char1 Char,cap Char Char1,Caption Char Char1 Char,cap Char2"/>
    <w:basedOn w:val="a"/>
    <w:next w:val="a"/>
    <w:link w:val="Char2"/>
    <w:qFormat/>
    <w:rsid w:val="00433CFF"/>
    <w:pPr>
      <w:widowControl/>
      <w:overflowPunct w:val="0"/>
      <w:autoSpaceDE w:val="0"/>
      <w:autoSpaceDN w:val="0"/>
      <w:adjustRightInd w:val="0"/>
      <w:spacing w:before="120" w:after="120"/>
      <w:jc w:val="left"/>
      <w:textAlignment w:val="baseline"/>
    </w:pPr>
    <w:rPr>
      <w:rFonts w:eastAsia="宋体"/>
      <w:kern w:val="0"/>
      <w:lang w:val="en-GB" w:eastAsia="en-US"/>
    </w:rPr>
  </w:style>
  <w:style w:type="character" w:customStyle="1" w:styleId="Char2">
    <w:name w:val="题注 Char"/>
    <w:aliases w:val="cap Char1,cap Char Char,Caption Char Char,Caption Char1 Char Char,cap Char Char1 Char,Caption Char Char1 Char Char,cap Char2 Char"/>
    <w:link w:val="a6"/>
    <w:rsid w:val="00433CFF"/>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A74EA8"/>
    <w:pPr>
      <w:widowControl/>
      <w:tabs>
        <w:tab w:val="left" w:pos="1622"/>
      </w:tabs>
      <w:ind w:left="1622" w:hanging="363"/>
      <w:jc w:val="left"/>
    </w:pPr>
    <w:rPr>
      <w:rFonts w:ascii="Arial" w:eastAsia="MS Mincho" w:hAnsi="Arial"/>
      <w:kern w:val="0"/>
      <w:szCs w:val="24"/>
      <w:lang w:val="en-GB" w:eastAsia="en-GB"/>
    </w:rPr>
  </w:style>
  <w:style w:type="character" w:customStyle="1" w:styleId="Doc-text2Char">
    <w:name w:val="Doc-text2 Char"/>
    <w:link w:val="Doc-text2"/>
    <w:qFormat/>
    <w:rsid w:val="00A74EA8"/>
    <w:rPr>
      <w:rFonts w:ascii="Arial" w:eastAsia="MS Mincho" w:hAnsi="Arial" w:cs="Times New Roman"/>
      <w:kern w:val="0"/>
      <w:sz w:val="20"/>
      <w:szCs w:val="24"/>
      <w:lang w:val="en-GB" w:eastAsia="en-GB"/>
    </w:rPr>
  </w:style>
  <w:style w:type="table" w:styleId="a7">
    <w:name w:val="Table Grid"/>
    <w:basedOn w:val="a2"/>
    <w:uiPriority w:val="59"/>
    <w:rsid w:val="00DC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97671A"/>
    <w:pPr>
      <w:ind w:firstLineChars="200" w:firstLine="420"/>
    </w:pPr>
  </w:style>
  <w:style w:type="paragraph" w:styleId="a9">
    <w:name w:val="Balloon Text"/>
    <w:basedOn w:val="a"/>
    <w:link w:val="Char3"/>
    <w:uiPriority w:val="99"/>
    <w:semiHidden/>
    <w:unhideWhenUsed/>
    <w:rsid w:val="006C67D4"/>
    <w:rPr>
      <w:sz w:val="18"/>
      <w:szCs w:val="18"/>
    </w:rPr>
  </w:style>
  <w:style w:type="character" w:customStyle="1" w:styleId="Char3">
    <w:name w:val="批注框文本 Char"/>
    <w:basedOn w:val="a1"/>
    <w:link w:val="a9"/>
    <w:uiPriority w:val="99"/>
    <w:semiHidden/>
    <w:rsid w:val="006C67D4"/>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F9F84-6B9D-4E32-84DB-6A781ED3E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裴桐</dc:creator>
  <cp:lastModifiedBy>CATT</cp:lastModifiedBy>
  <cp:revision>22</cp:revision>
  <dcterms:created xsi:type="dcterms:W3CDTF">2023-05-12T01:25:00Z</dcterms:created>
  <dcterms:modified xsi:type="dcterms:W3CDTF">2023-05-12T06:32:00Z</dcterms:modified>
</cp:coreProperties>
</file>